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868"/>
        <w:gridCol w:w="426"/>
        <w:gridCol w:w="850"/>
        <w:gridCol w:w="851"/>
        <w:gridCol w:w="850"/>
        <w:gridCol w:w="1134"/>
        <w:gridCol w:w="142"/>
      </w:tblGrid>
      <w:tr w:rsidR="00D119AA" w:rsidRPr="00AF3138" w:rsidTr="00A46100">
        <w:trPr>
          <w:trHeight w:val="3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AA" w:rsidRPr="00AF3138" w:rsidRDefault="00D119AA" w:rsidP="00A461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AF3138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75B4C5E2" wp14:editId="4B16D939">
                  <wp:extent cx="457200" cy="457200"/>
                  <wp:effectExtent l="0" t="0" r="0" b="0"/>
                  <wp:docPr id="3" name="Image 3" descr="http://services.ac-amiens.fr/siteia60/logo60.jpg">
                    <a:hlinkClick xmlns:a="http://schemas.openxmlformats.org/drawingml/2006/main" r:id="rId8" tooltip="&quot;Accéder au site académique&quot; t 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services.ac-amiens.fr/siteia60/logo60.jpg">
                            <a:hlinkClick r:id="rId8" tooltip="&quot;Accéder au site académique&quot; t 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AA" w:rsidRPr="00AF3138" w:rsidRDefault="00987B3C" w:rsidP="00987B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4"/>
                <w:szCs w:val="44"/>
              </w:rPr>
              <w:t>L…</w:t>
            </w:r>
            <w:r w:rsidR="00D119AA" w:rsidRPr="00AF3138">
              <w:rPr>
                <w:rFonts w:asciiTheme="minorHAnsi" w:hAnsiTheme="minorHAnsi" w:cstheme="minorHAnsi"/>
                <w:b/>
                <w:color w:val="C00000"/>
                <w:sz w:val="44"/>
                <w:szCs w:val="44"/>
              </w:rPr>
              <w:t xml:space="preserve"> au cycle</w:t>
            </w:r>
            <w:r>
              <w:rPr>
                <w:rFonts w:asciiTheme="minorHAnsi" w:hAnsiTheme="minorHAnsi" w:cstheme="minorHAnsi"/>
                <w:b/>
                <w:color w:val="C00000"/>
                <w:sz w:val="44"/>
                <w:szCs w:val="44"/>
              </w:rPr>
              <w:t> …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AA" w:rsidRPr="00A46100" w:rsidRDefault="00C4635D" w:rsidP="00987B3C">
            <w:pPr>
              <w:spacing w:after="0" w:line="240" w:lineRule="auto"/>
              <w:ind w:left="172"/>
              <w:jc w:val="center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  <w:r w:rsidRPr="00A46100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Module d’apprentissage d’environ</w:t>
            </w:r>
            <w:r w:rsidR="00987B3C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 …</w:t>
            </w:r>
            <w:bookmarkStart w:id="0" w:name="_GoBack"/>
            <w:bookmarkEnd w:id="0"/>
            <w:r w:rsidR="00D119AA" w:rsidRPr="00A46100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 xml:space="preserve"> séances</w:t>
            </w:r>
          </w:p>
        </w:tc>
      </w:tr>
      <w:tr w:rsidR="00324AC8" w:rsidRPr="00AF3138" w:rsidTr="00DF30C0">
        <w:trPr>
          <w:gridAfter w:val="1"/>
          <w:wAfter w:w="142" w:type="dxa"/>
          <w:trHeight w:val="505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24AC8" w:rsidRPr="00AF3138" w:rsidRDefault="00324AC8" w:rsidP="00987B3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138">
              <w:rPr>
                <w:rFonts w:asciiTheme="minorHAnsi" w:hAnsiTheme="minorHAnsi" w:cstheme="minorHAnsi"/>
              </w:rPr>
              <w:t>Champ d’apprentissage n°</w:t>
            </w:r>
          </w:p>
        </w:tc>
      </w:tr>
      <w:tr w:rsidR="00366BAE" w:rsidRPr="00AF3138" w:rsidTr="00DF30C0">
        <w:trPr>
          <w:gridAfter w:val="1"/>
          <w:wAfter w:w="142" w:type="dxa"/>
          <w:trHeight w:val="456"/>
        </w:trPr>
        <w:tc>
          <w:tcPr>
            <w:tcW w:w="10915" w:type="dxa"/>
            <w:gridSpan w:val="7"/>
            <w:tcBorders>
              <w:top w:val="single" w:sz="4" w:space="0" w:color="auto"/>
            </w:tcBorders>
            <w:shd w:val="clear" w:color="auto" w:fill="FFC000" w:themeFill="accent4"/>
          </w:tcPr>
          <w:p w:rsidR="00366BAE" w:rsidRPr="00AF3138" w:rsidRDefault="00366BAE" w:rsidP="00366BA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  <w:sz w:val="18"/>
                <w:szCs w:val="16"/>
              </w:rPr>
              <w:t xml:space="preserve">Module réalisable pour les élèves en situation </w:t>
            </w:r>
            <w:r w:rsidRPr="00A81493">
              <w:rPr>
                <w:rFonts w:asciiTheme="minorHAnsi" w:hAnsiTheme="minorHAnsi" w:cstheme="minorHAnsi"/>
                <w:sz w:val="18"/>
                <w:szCs w:val="16"/>
              </w:rPr>
              <w:t>de handicap moteur</w:t>
            </w:r>
            <w:r w:rsidRPr="00AF3138">
              <w:rPr>
                <w:rFonts w:asciiTheme="minorHAnsi" w:hAnsiTheme="minorHAnsi" w:cstheme="minorHAnsi"/>
                <w:sz w:val="18"/>
                <w:szCs w:val="16"/>
              </w:rPr>
              <w:t>, visuel ou auditif avec matériel adapté et consignes spécifiques</w:t>
            </w:r>
          </w:p>
        </w:tc>
      </w:tr>
      <w:tr w:rsidR="00366BAE" w:rsidRPr="00AF3138" w:rsidTr="00DF30C0">
        <w:trPr>
          <w:gridAfter w:val="1"/>
          <w:wAfter w:w="142" w:type="dxa"/>
          <w:trHeight w:val="420"/>
        </w:trPr>
        <w:tc>
          <w:tcPr>
            <w:tcW w:w="10915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6BAE" w:rsidRPr="00AF3138" w:rsidRDefault="00366BAE" w:rsidP="00A81493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3138">
              <w:rPr>
                <w:rFonts w:asciiTheme="minorHAnsi" w:hAnsiTheme="minorHAnsi" w:cstheme="minorHAnsi"/>
                <w:b/>
              </w:rPr>
              <w:t xml:space="preserve">Compétences </w:t>
            </w:r>
          </w:p>
        </w:tc>
      </w:tr>
      <w:tr w:rsidR="00324AC8" w:rsidRPr="00AF3138" w:rsidTr="00DF30C0">
        <w:trPr>
          <w:gridAfter w:val="1"/>
          <w:wAfter w:w="142" w:type="dxa"/>
          <w:trHeight w:val="505"/>
        </w:trPr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:rsidR="00987B3C" w:rsidRDefault="00324AC8" w:rsidP="00366BA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138">
              <w:rPr>
                <w:rFonts w:asciiTheme="minorHAnsi" w:hAnsiTheme="minorHAnsi" w:cstheme="minorHAnsi"/>
                <w:sz w:val="18"/>
                <w:szCs w:val="18"/>
              </w:rPr>
              <w:t>Domaine 1 :</w:t>
            </w:r>
          </w:p>
          <w:p w:rsidR="00987B3C" w:rsidRDefault="00324AC8" w:rsidP="00366BA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138">
              <w:rPr>
                <w:rFonts w:asciiTheme="minorHAnsi" w:hAnsiTheme="minorHAnsi" w:cstheme="minorHAnsi"/>
                <w:sz w:val="18"/>
                <w:szCs w:val="18"/>
              </w:rPr>
              <w:t xml:space="preserve">Domaine 2 : </w:t>
            </w:r>
          </w:p>
          <w:p w:rsidR="00366BAE" w:rsidRPr="00AF3138" w:rsidRDefault="00324AC8" w:rsidP="00366BA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138">
              <w:rPr>
                <w:rFonts w:asciiTheme="minorHAnsi" w:hAnsiTheme="minorHAnsi" w:cstheme="minorHAnsi"/>
                <w:sz w:val="18"/>
                <w:szCs w:val="18"/>
              </w:rPr>
              <w:t xml:space="preserve">Domaine 3 : </w:t>
            </w:r>
          </w:p>
          <w:p w:rsidR="00324AC8" w:rsidRPr="00AF3138" w:rsidRDefault="00324AC8" w:rsidP="00366BA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138">
              <w:rPr>
                <w:rFonts w:asciiTheme="minorHAnsi" w:hAnsiTheme="minorHAnsi" w:cstheme="minorHAnsi"/>
                <w:sz w:val="18"/>
                <w:szCs w:val="18"/>
              </w:rPr>
              <w:t xml:space="preserve">Domaine 4 : </w:t>
            </w:r>
          </w:p>
          <w:p w:rsidR="00324AC8" w:rsidRPr="00AF3138" w:rsidRDefault="00324AC8" w:rsidP="00987B3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138">
              <w:rPr>
                <w:rFonts w:asciiTheme="minorHAnsi" w:hAnsiTheme="minorHAnsi" w:cstheme="minorHAnsi"/>
                <w:sz w:val="18"/>
                <w:szCs w:val="18"/>
              </w:rPr>
              <w:t xml:space="preserve">Domaine 5 : </w:t>
            </w:r>
          </w:p>
        </w:tc>
      </w:tr>
      <w:tr w:rsidR="00CD79F4" w:rsidRPr="00AF3138" w:rsidTr="00DF30C0">
        <w:trPr>
          <w:gridAfter w:val="1"/>
          <w:wAfter w:w="142" w:type="dxa"/>
          <w:trHeight w:val="410"/>
        </w:trPr>
        <w:tc>
          <w:tcPr>
            <w:tcW w:w="7230" w:type="dxa"/>
            <w:gridSpan w:val="3"/>
            <w:shd w:val="clear" w:color="auto" w:fill="BFBFBF" w:themeFill="background1" w:themeFillShade="BF"/>
          </w:tcPr>
          <w:p w:rsidR="00CD79F4" w:rsidRPr="00AF3138" w:rsidRDefault="00CD79F4" w:rsidP="00CD7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CD79F4" w:rsidRPr="00AF3138" w:rsidRDefault="00CD79F4" w:rsidP="00CD79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3138">
              <w:rPr>
                <w:rFonts w:asciiTheme="minorHAnsi" w:hAnsiTheme="minorHAnsi" w:cstheme="minorHAnsi"/>
                <w:b/>
              </w:rPr>
              <w:t>Objectifs d’apprentissage</w:t>
            </w:r>
          </w:p>
          <w:p w:rsidR="00CD79F4" w:rsidRPr="00AF3138" w:rsidRDefault="00CD79F4" w:rsidP="00CD7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D79F4" w:rsidRPr="00AF3138" w:rsidRDefault="00CD79F4" w:rsidP="00CD7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F3138">
              <w:rPr>
                <w:rFonts w:asciiTheme="minorHAnsi" w:hAnsiTheme="minorHAnsi" w:cstheme="minorHAnsi"/>
                <w:sz w:val="12"/>
                <w:szCs w:val="12"/>
              </w:rPr>
              <w:t>Non</w:t>
            </w:r>
          </w:p>
          <w:p w:rsidR="00CD79F4" w:rsidRPr="00AF3138" w:rsidRDefault="00CD79F4" w:rsidP="00CD7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F3138">
              <w:rPr>
                <w:rFonts w:asciiTheme="minorHAnsi" w:hAnsiTheme="minorHAnsi" w:cstheme="minorHAnsi"/>
                <w:sz w:val="12"/>
                <w:szCs w:val="12"/>
              </w:rPr>
              <w:t>atteints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D79F4" w:rsidRPr="00AF3138" w:rsidRDefault="00CD79F4" w:rsidP="00CD7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2"/>
              </w:rPr>
            </w:pPr>
            <w:r w:rsidRPr="00AF3138">
              <w:rPr>
                <w:rFonts w:asciiTheme="minorHAnsi" w:hAnsiTheme="minorHAnsi" w:cstheme="minorHAnsi"/>
                <w:sz w:val="10"/>
                <w:szCs w:val="12"/>
              </w:rPr>
              <w:t>Partiellement</w:t>
            </w:r>
          </w:p>
          <w:p w:rsidR="00CD79F4" w:rsidRPr="00AF3138" w:rsidRDefault="00CD79F4" w:rsidP="00CD7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F3138">
              <w:rPr>
                <w:rFonts w:asciiTheme="minorHAnsi" w:hAnsiTheme="minorHAnsi" w:cstheme="minorHAnsi"/>
                <w:sz w:val="12"/>
                <w:szCs w:val="12"/>
              </w:rPr>
              <w:t>atteints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D79F4" w:rsidRPr="00AF3138" w:rsidRDefault="00CD79F4" w:rsidP="00CD7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F3138">
              <w:rPr>
                <w:rFonts w:asciiTheme="minorHAnsi" w:hAnsiTheme="minorHAnsi" w:cstheme="minorHAnsi"/>
                <w:sz w:val="12"/>
                <w:szCs w:val="12"/>
              </w:rPr>
              <w:t>Atteints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D79F4" w:rsidRPr="00AF3138" w:rsidRDefault="00CD79F4" w:rsidP="00CD7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F3138">
              <w:rPr>
                <w:rFonts w:asciiTheme="minorHAnsi" w:hAnsiTheme="minorHAnsi" w:cstheme="minorHAnsi"/>
                <w:sz w:val="12"/>
                <w:szCs w:val="12"/>
              </w:rPr>
              <w:t>Dépassés</w:t>
            </w:r>
          </w:p>
        </w:tc>
      </w:tr>
      <w:tr w:rsidR="00CD79F4" w:rsidRPr="00AF3138" w:rsidTr="00DF30C0">
        <w:trPr>
          <w:gridAfter w:val="1"/>
          <w:wAfter w:w="142" w:type="dxa"/>
          <w:trHeight w:val="780"/>
        </w:trPr>
        <w:tc>
          <w:tcPr>
            <w:tcW w:w="7230" w:type="dxa"/>
            <w:gridSpan w:val="3"/>
          </w:tcPr>
          <w:p w:rsidR="00843C1C" w:rsidRDefault="00CD79F4" w:rsidP="00843C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138">
              <w:rPr>
                <w:rFonts w:asciiTheme="minorHAnsi" w:hAnsiTheme="minorHAnsi" w:cstheme="minorHAnsi"/>
                <w:b/>
                <w:i/>
              </w:rPr>
              <w:t xml:space="preserve">   </w:t>
            </w:r>
            <w:r w:rsidR="00843C1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Les élèves à BEP peuvent atteindre les 3 objectifs : moteur, méthodologique et social à adapter en fonction de leurs caractéristiques.</w:t>
            </w:r>
          </w:p>
          <w:p w:rsidR="00843C1C" w:rsidRDefault="00843C1C" w:rsidP="007801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F3138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48A5EBD5" wp14:editId="20552FD6">
                  <wp:extent cx="360000" cy="367200"/>
                  <wp:effectExtent l="0" t="0" r="254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79F4" w:rsidRPr="00AF3138" w:rsidRDefault="00CD79F4" w:rsidP="007801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F3138">
              <w:rPr>
                <w:rFonts w:asciiTheme="minorHAnsi" w:hAnsiTheme="minorHAnsi" w:cstheme="minorHAnsi"/>
                <w:b/>
                <w:i/>
              </w:rPr>
              <w:t>Objectif moteur</w:t>
            </w:r>
            <w:r w:rsidRPr="00AF3138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  <w:p w:rsidR="00CD79F4" w:rsidRPr="00AF3138" w:rsidRDefault="00CD79F4" w:rsidP="00987B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850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D79F4" w:rsidRPr="00AF3138" w:rsidTr="00DF30C0">
        <w:trPr>
          <w:gridAfter w:val="1"/>
          <w:wAfter w:w="142" w:type="dxa"/>
          <w:trHeight w:val="780"/>
        </w:trPr>
        <w:tc>
          <w:tcPr>
            <w:tcW w:w="7230" w:type="dxa"/>
            <w:gridSpan w:val="3"/>
          </w:tcPr>
          <w:p w:rsidR="00CD79F4" w:rsidRPr="00AF3138" w:rsidRDefault="00CD79F4" w:rsidP="007801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CD79F4" w:rsidRPr="00AF3138" w:rsidRDefault="00CD79F4" w:rsidP="00780165">
            <w:pPr>
              <w:pStyle w:val="Sansinterligne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F3138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2DF1A2F6" wp14:editId="2A058046">
                  <wp:extent cx="360000" cy="360000"/>
                  <wp:effectExtent l="0" t="0" r="2540" b="254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3138">
              <w:rPr>
                <w:rFonts w:asciiTheme="minorHAnsi" w:hAnsiTheme="minorHAnsi" w:cstheme="minorHAnsi"/>
                <w:b/>
                <w:i/>
              </w:rPr>
              <w:t xml:space="preserve">   Objectif méthodologique</w:t>
            </w:r>
          </w:p>
          <w:p w:rsidR="00780165" w:rsidRPr="00AF3138" w:rsidRDefault="00780165" w:rsidP="00780165">
            <w:pPr>
              <w:pStyle w:val="Sansinterligne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850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D79F4" w:rsidRPr="00AF3138" w:rsidTr="00DF30C0">
        <w:trPr>
          <w:gridAfter w:val="1"/>
          <w:wAfter w:w="142" w:type="dxa"/>
          <w:trHeight w:val="780"/>
        </w:trPr>
        <w:tc>
          <w:tcPr>
            <w:tcW w:w="7230" w:type="dxa"/>
            <w:gridSpan w:val="3"/>
          </w:tcPr>
          <w:p w:rsidR="00CD79F4" w:rsidRPr="00AF3138" w:rsidRDefault="00CD79F4" w:rsidP="007801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F3138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5BD6B5EC" wp14:editId="570E15A5">
                  <wp:extent cx="360000" cy="360000"/>
                  <wp:effectExtent l="0" t="0" r="2540" b="254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3138">
              <w:rPr>
                <w:rFonts w:asciiTheme="minorHAnsi" w:hAnsiTheme="minorHAnsi" w:cstheme="minorHAnsi"/>
                <w:b/>
                <w:i/>
              </w:rPr>
              <w:t xml:space="preserve">   Objectif social</w:t>
            </w:r>
          </w:p>
          <w:p w:rsidR="00CD79F4" w:rsidRPr="00AF3138" w:rsidRDefault="00CD79F4" w:rsidP="00987B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850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CD79F4" w:rsidRPr="00F55AAB" w:rsidRDefault="00CD79F4" w:rsidP="00F55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26B75" w:rsidRPr="00AF3138" w:rsidTr="00DF30C0">
        <w:trPr>
          <w:gridAfter w:val="1"/>
          <w:wAfter w:w="142" w:type="dxa"/>
          <w:trHeight w:val="373"/>
        </w:trPr>
        <w:tc>
          <w:tcPr>
            <w:tcW w:w="10915" w:type="dxa"/>
            <w:gridSpan w:val="7"/>
            <w:shd w:val="clear" w:color="auto" w:fill="BFBFBF" w:themeFill="background1" w:themeFillShade="BF"/>
          </w:tcPr>
          <w:p w:rsidR="00826B75" w:rsidRPr="00AF3138" w:rsidRDefault="00826B75" w:rsidP="00826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3138">
              <w:rPr>
                <w:rFonts w:asciiTheme="minorHAnsi" w:hAnsiTheme="minorHAnsi" w:cstheme="minorHAnsi"/>
                <w:b/>
              </w:rPr>
              <w:t>Module proposé</w:t>
            </w:r>
          </w:p>
        </w:tc>
      </w:tr>
      <w:tr w:rsidR="00293445" w:rsidRPr="00AF3138" w:rsidTr="00DF30C0">
        <w:trPr>
          <w:gridAfter w:val="1"/>
          <w:wAfter w:w="142" w:type="dxa"/>
          <w:trHeight w:val="373"/>
        </w:trPr>
        <w:tc>
          <w:tcPr>
            <w:tcW w:w="7230" w:type="dxa"/>
            <w:gridSpan w:val="3"/>
          </w:tcPr>
          <w:p w:rsidR="004C1802" w:rsidRPr="00AF3138" w:rsidRDefault="00826B75" w:rsidP="00580A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F3138">
              <w:rPr>
                <w:rFonts w:asciiTheme="minorHAnsi" w:hAnsiTheme="minorHAnsi" w:cstheme="minorHAnsi"/>
                <w:i/>
              </w:rPr>
              <w:t>Pour les élèves</w:t>
            </w:r>
            <w:r w:rsidRPr="00AF313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293445" w:rsidRPr="00AF3138" w:rsidRDefault="00826B75" w:rsidP="004B5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F3138">
              <w:rPr>
                <w:rFonts w:asciiTheme="minorHAnsi" w:hAnsiTheme="minorHAnsi" w:cstheme="minorHAnsi"/>
                <w:i/>
              </w:rPr>
              <w:t>Pour l’enseignant</w:t>
            </w:r>
          </w:p>
        </w:tc>
      </w:tr>
      <w:tr w:rsidR="007638E6" w:rsidRPr="00AF3138" w:rsidTr="00DF30C0">
        <w:trPr>
          <w:gridAfter w:val="1"/>
          <w:wAfter w:w="142" w:type="dxa"/>
          <w:trHeight w:val="4819"/>
        </w:trPr>
        <w:tc>
          <w:tcPr>
            <w:tcW w:w="7230" w:type="dxa"/>
            <w:gridSpan w:val="3"/>
          </w:tcPr>
          <w:p w:rsidR="007638E6" w:rsidRPr="003E2E45" w:rsidRDefault="007638E6" w:rsidP="007E1AEF">
            <w:pPr>
              <w:pStyle w:val="Sansinterligne"/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4"/>
                <w:szCs w:val="20"/>
              </w:rPr>
            </w:pPr>
            <w:r w:rsidRPr="003E2E45">
              <w:rPr>
                <w:rFonts w:asciiTheme="minorHAnsi" w:hAnsiTheme="minorHAnsi" w:cstheme="minorHAnsi"/>
                <w:b/>
                <w:color w:val="BF8F00" w:themeColor="accent4" w:themeShade="BF"/>
                <w:sz w:val="24"/>
              </w:rPr>
              <w:t xml:space="preserve">SITUATION DÉCOUVERTE </w:t>
            </w:r>
            <w:r w:rsidRPr="003E2E45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4"/>
                <w:szCs w:val="20"/>
              </w:rPr>
              <w:t>:</w:t>
            </w:r>
          </w:p>
          <w:p w:rsidR="007638E6" w:rsidRPr="00AF3138" w:rsidRDefault="007638E6" w:rsidP="00826B75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Objectifs</w:t>
            </w:r>
            <w:r w:rsidRPr="00AF3138">
              <w:rPr>
                <w:rFonts w:asciiTheme="minorHAnsi" w:hAnsiTheme="minorHAnsi" w:cstheme="minorHAnsi"/>
                <w:b/>
                <w:i/>
                <w:szCs w:val="20"/>
              </w:rPr>
              <w:t xml:space="preserve"> :  </w:t>
            </w:r>
          </w:p>
          <w:p w:rsidR="007638E6" w:rsidRPr="00AF3138" w:rsidRDefault="007638E6" w:rsidP="007E1AEF">
            <w:pPr>
              <w:pStyle w:val="Sansinterligne"/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4"/>
                <w:szCs w:val="20"/>
                <w:u w:val="single"/>
              </w:rPr>
            </w:pPr>
          </w:p>
          <w:p w:rsidR="007638E6" w:rsidRPr="00AF3138" w:rsidRDefault="007638E6" w:rsidP="007E1AEF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  <w:p w:rsidR="007638E6" w:rsidRPr="00AF3138" w:rsidRDefault="007638E6" w:rsidP="00987B3C">
            <w:pPr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  <w:b/>
                <w:i/>
                <w:color w:val="00B050"/>
                <w:szCs w:val="20"/>
                <w:u w:val="single"/>
              </w:rPr>
              <w:t>Matériel </w:t>
            </w:r>
            <w:r w:rsidRPr="00AF3138">
              <w:rPr>
                <w:rFonts w:asciiTheme="minorHAnsi" w:hAnsiTheme="minorHAnsi" w:cstheme="minorHAnsi"/>
                <w:i/>
                <w:color w:val="00B050"/>
                <w:szCs w:val="20"/>
              </w:rPr>
              <w:t>:</w:t>
            </w:r>
            <w:r w:rsidRPr="00AF3138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7638E6" w:rsidRPr="00AF3138" w:rsidRDefault="007638E6" w:rsidP="007638E6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AF3138">
              <w:rPr>
                <w:rFonts w:asciiTheme="minorHAnsi" w:hAnsiTheme="minorHAnsi" w:cstheme="minorHAnsi"/>
                <w:b/>
              </w:rPr>
              <w:t>Evaluation diagnostique</w:t>
            </w:r>
          </w:p>
          <w:p w:rsidR="007638E6" w:rsidRPr="00AF3138" w:rsidRDefault="007638E6" w:rsidP="007638E6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  <w:p w:rsidR="007638E6" w:rsidRPr="00AF3138" w:rsidRDefault="007638E6" w:rsidP="007638E6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</w:rPr>
              <w:t>Situations simples pour entrer positivement dans l’activité.</w:t>
            </w:r>
          </w:p>
          <w:p w:rsidR="007638E6" w:rsidRPr="00AF3138" w:rsidRDefault="007638E6" w:rsidP="00826B75">
            <w:pPr>
              <w:pStyle w:val="Sansinterligne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</w:p>
          <w:p w:rsidR="007638E6" w:rsidRPr="00AF3138" w:rsidRDefault="007638E6" w:rsidP="00826B75">
            <w:pPr>
              <w:pStyle w:val="Sansinterligne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</w:p>
          <w:p w:rsidR="007638E6" w:rsidRPr="00AF3138" w:rsidRDefault="007638E6" w:rsidP="00826B75">
            <w:pPr>
              <w:pStyle w:val="Sansinterligne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F3138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Remarques sur les difficultés éventuelles</w:t>
            </w:r>
          </w:p>
          <w:p w:rsidR="007638E6" w:rsidRPr="00AF3138" w:rsidRDefault="007638E6" w:rsidP="007E1AEF">
            <w:pPr>
              <w:pStyle w:val="Sansinterligne"/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</w:rPr>
              <w:t>C’est un temps de repérage pour l’enseignant :</w:t>
            </w:r>
          </w:p>
          <w:p w:rsidR="007638E6" w:rsidRPr="00AF3138" w:rsidRDefault="007638E6" w:rsidP="007E1AEF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  <w:p w:rsidR="007638E6" w:rsidRPr="008224C7" w:rsidRDefault="007638E6" w:rsidP="00987B3C">
            <w:pPr>
              <w:pStyle w:val="Sansinterligne"/>
              <w:ind w:left="179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7638E6" w:rsidRPr="00AF3138" w:rsidTr="00DF30C0">
        <w:trPr>
          <w:gridAfter w:val="1"/>
          <w:wAfter w:w="142" w:type="dxa"/>
          <w:trHeight w:val="4677"/>
        </w:trPr>
        <w:tc>
          <w:tcPr>
            <w:tcW w:w="7230" w:type="dxa"/>
            <w:gridSpan w:val="3"/>
          </w:tcPr>
          <w:p w:rsidR="007638E6" w:rsidRDefault="007638E6" w:rsidP="007E1AEF">
            <w:pPr>
              <w:jc w:val="both"/>
              <w:rPr>
                <w:rFonts w:asciiTheme="minorHAnsi" w:hAnsiTheme="minorHAnsi" w:cstheme="minorHAnsi"/>
                <w:b/>
                <w:color w:val="BF8F00" w:themeColor="accent4" w:themeShade="BF"/>
                <w:sz w:val="24"/>
              </w:rPr>
            </w:pPr>
            <w:r w:rsidRPr="00AF3138">
              <w:rPr>
                <w:rFonts w:asciiTheme="minorHAnsi" w:hAnsiTheme="minorHAnsi" w:cstheme="minorHAnsi"/>
                <w:b/>
                <w:color w:val="BF8F00" w:themeColor="accent4" w:themeShade="BF"/>
                <w:sz w:val="24"/>
              </w:rPr>
              <w:lastRenderedPageBreak/>
              <w:t>SEANCE 2 : SITUA</w:t>
            </w:r>
            <w:r w:rsidR="00A1340C">
              <w:rPr>
                <w:rFonts w:asciiTheme="minorHAnsi" w:hAnsiTheme="minorHAnsi" w:cstheme="minorHAnsi"/>
                <w:b/>
                <w:color w:val="BF8F00" w:themeColor="accent4" w:themeShade="BF"/>
                <w:sz w:val="24"/>
              </w:rPr>
              <w:t xml:space="preserve">TION DE REFERENCE* : </w:t>
            </w:r>
          </w:p>
          <w:p w:rsidR="003E2E45" w:rsidRPr="00AF3138" w:rsidRDefault="003E2E45" w:rsidP="003E2E45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Objectifs</w:t>
            </w:r>
            <w:r w:rsidRPr="00AF3138">
              <w:rPr>
                <w:rFonts w:asciiTheme="minorHAnsi" w:hAnsiTheme="minorHAnsi" w:cstheme="minorHAnsi"/>
                <w:b/>
                <w:i/>
                <w:szCs w:val="20"/>
              </w:rPr>
              <w:t xml:space="preserve"> :  </w:t>
            </w:r>
          </w:p>
          <w:p w:rsidR="007E1886" w:rsidRPr="003E2E45" w:rsidRDefault="007E1886" w:rsidP="007E188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E45">
              <w:rPr>
                <w:rFonts w:asciiTheme="minorHAnsi" w:hAnsiTheme="minorHAnsi" w:cstheme="minorHAnsi"/>
                <w:sz w:val="18"/>
                <w:szCs w:val="18"/>
              </w:rPr>
              <w:t xml:space="preserve">C’est un temps de découverte pour les élèves et de repérage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 réussites et des difficultés </w:t>
            </w:r>
            <w:r w:rsidRPr="003E2E45">
              <w:rPr>
                <w:rFonts w:asciiTheme="minorHAnsi" w:hAnsiTheme="minorHAnsi" w:cstheme="minorHAnsi"/>
                <w:sz w:val="18"/>
                <w:szCs w:val="18"/>
              </w:rPr>
              <w:t>pour l’enseignant. La situation de référence doit être une situation problème pour tous les élèves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638E6" w:rsidRPr="00AF3138" w:rsidRDefault="007638E6" w:rsidP="00E7053F">
            <w:pPr>
              <w:tabs>
                <w:tab w:val="left" w:pos="2550"/>
              </w:tabs>
              <w:rPr>
                <w:rFonts w:asciiTheme="minorHAnsi" w:hAnsiTheme="minorHAnsi" w:cstheme="minorHAnsi"/>
              </w:rPr>
            </w:pPr>
          </w:p>
          <w:p w:rsidR="00A236B6" w:rsidRPr="00AF3138" w:rsidRDefault="00A236B6" w:rsidP="00987B3C">
            <w:pPr>
              <w:tabs>
                <w:tab w:val="left" w:pos="2550"/>
              </w:tabs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  <w:b/>
                <w:i/>
                <w:color w:val="00B050"/>
                <w:szCs w:val="20"/>
                <w:u w:val="single"/>
              </w:rPr>
              <w:t>Matériel </w:t>
            </w:r>
            <w:r w:rsidRPr="00AF3138">
              <w:rPr>
                <w:rFonts w:asciiTheme="minorHAnsi" w:hAnsiTheme="minorHAnsi" w:cstheme="minorHAnsi"/>
                <w:i/>
                <w:color w:val="00B050"/>
                <w:szCs w:val="20"/>
              </w:rPr>
              <w:t>:</w:t>
            </w:r>
            <w:r w:rsidRPr="00AF3138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7638E6" w:rsidRPr="00AF3138" w:rsidRDefault="007638E6" w:rsidP="00BB21A1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  <w:p w:rsidR="007638E6" w:rsidRPr="00AF3138" w:rsidRDefault="007638E6" w:rsidP="007638E6">
            <w:pPr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</w:rPr>
              <w:t>Le maitre définit un premier niveau de jeu.</w:t>
            </w:r>
          </w:p>
          <w:p w:rsidR="007638E6" w:rsidRPr="00AF3138" w:rsidRDefault="007638E6" w:rsidP="007638E6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</w:rPr>
              <w:t>Les élèves, aidés du maître et de leurs pairs repèrent leurs points forts et les difficultés rencontrées.</w:t>
            </w:r>
          </w:p>
          <w:p w:rsidR="007638E6" w:rsidRPr="00AF3138" w:rsidRDefault="007638E6" w:rsidP="007638E6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  <w:p w:rsidR="007638E6" w:rsidRPr="00AF3138" w:rsidRDefault="007638E6" w:rsidP="007638E6">
            <w:pPr>
              <w:pStyle w:val="Sansinterligne"/>
              <w:jc w:val="both"/>
              <w:rPr>
                <w:rFonts w:asciiTheme="minorHAnsi" w:hAnsiTheme="minorHAnsi" w:cstheme="minorHAnsi"/>
                <w:i/>
              </w:rPr>
            </w:pPr>
            <w:r w:rsidRPr="00AF3138">
              <w:rPr>
                <w:rFonts w:asciiTheme="minorHAnsi" w:hAnsiTheme="minorHAnsi" w:cstheme="minorHAnsi"/>
                <w:i/>
              </w:rPr>
              <w:t>Quelles difficultés avez-vous rencontré ?</w:t>
            </w:r>
          </w:p>
          <w:p w:rsidR="007638E6" w:rsidRPr="00AF3138" w:rsidRDefault="007638E6" w:rsidP="007638E6">
            <w:pPr>
              <w:pStyle w:val="Sansinterligne"/>
              <w:jc w:val="both"/>
              <w:rPr>
                <w:rFonts w:asciiTheme="minorHAnsi" w:hAnsiTheme="minorHAnsi" w:cstheme="minorHAnsi"/>
                <w:i/>
              </w:rPr>
            </w:pPr>
            <w:r w:rsidRPr="00AF3138">
              <w:rPr>
                <w:rFonts w:asciiTheme="minorHAnsi" w:hAnsiTheme="minorHAnsi" w:cstheme="minorHAnsi"/>
                <w:i/>
              </w:rPr>
              <w:t>Quels sont les gestes techniques sur lesquels vous devez vous entrainer ?</w:t>
            </w:r>
            <w:r w:rsidRPr="00AF3138">
              <w:rPr>
                <w:rFonts w:asciiTheme="minorHAnsi" w:hAnsiTheme="minorHAnsi" w:cstheme="minorHAnsi"/>
                <w:i/>
              </w:rPr>
              <w:br/>
              <w:t>Pourquoi telle équipe a gagné ?</w:t>
            </w:r>
          </w:p>
          <w:p w:rsidR="007638E6" w:rsidRPr="00AF3138" w:rsidRDefault="007638E6" w:rsidP="00E7053F">
            <w:pPr>
              <w:tabs>
                <w:tab w:val="left" w:pos="1155"/>
              </w:tabs>
              <w:rPr>
                <w:rFonts w:asciiTheme="minorHAnsi" w:hAnsiTheme="minorHAnsi" w:cstheme="minorHAnsi"/>
              </w:rPr>
            </w:pPr>
          </w:p>
        </w:tc>
      </w:tr>
      <w:tr w:rsidR="00E7053F" w:rsidRPr="00AF3138" w:rsidTr="00DF30C0">
        <w:trPr>
          <w:gridAfter w:val="1"/>
          <w:wAfter w:w="142" w:type="dxa"/>
          <w:trHeight w:val="1158"/>
        </w:trPr>
        <w:tc>
          <w:tcPr>
            <w:tcW w:w="7230" w:type="dxa"/>
            <w:gridSpan w:val="3"/>
          </w:tcPr>
          <w:p w:rsidR="00E7053F" w:rsidRPr="00AF3138" w:rsidRDefault="00E7053F" w:rsidP="007E1AEF">
            <w:pPr>
              <w:jc w:val="both"/>
              <w:rPr>
                <w:rFonts w:asciiTheme="minorHAnsi" w:hAnsiTheme="minorHAnsi" w:cstheme="minorHAnsi"/>
                <w:b/>
                <w:color w:val="BF8F00" w:themeColor="accent4" w:themeShade="BF"/>
                <w:sz w:val="24"/>
              </w:rPr>
            </w:pPr>
            <w:r w:rsidRPr="00AF3138">
              <w:rPr>
                <w:rFonts w:asciiTheme="minorHAnsi" w:hAnsiTheme="minorHAnsi" w:cstheme="minorHAnsi"/>
                <w:b/>
                <w:color w:val="BF8F00" w:themeColor="accent4" w:themeShade="BF"/>
                <w:sz w:val="24"/>
              </w:rPr>
              <w:t>SITUATIONS D’APPRENTISSAGES</w:t>
            </w:r>
          </w:p>
          <w:p w:rsidR="00E7053F" w:rsidRPr="00AF3138" w:rsidRDefault="00E7053F" w:rsidP="007E1AEF">
            <w:pPr>
              <w:jc w:val="both"/>
              <w:rPr>
                <w:rFonts w:asciiTheme="minorHAnsi" w:hAnsiTheme="minorHAnsi" w:cstheme="minorHAnsi"/>
                <w:b/>
                <w:color w:val="BF8F00" w:themeColor="accent4" w:themeShade="BF"/>
                <w:sz w:val="24"/>
              </w:rPr>
            </w:pPr>
            <w:r w:rsidRPr="00AF3138">
              <w:rPr>
                <w:rFonts w:asciiTheme="minorHAnsi" w:hAnsiTheme="minorHAnsi" w:cstheme="minorHAnsi"/>
              </w:rPr>
              <w:t>Se construisent à partir des observations relevées par l’enseignant, à l’aide la trame de variance</w:t>
            </w:r>
          </w:p>
        </w:tc>
        <w:tc>
          <w:tcPr>
            <w:tcW w:w="3685" w:type="dxa"/>
            <w:gridSpan w:val="4"/>
            <w:vMerge w:val="restart"/>
          </w:tcPr>
          <w:p w:rsidR="00E7053F" w:rsidRPr="00AF3138" w:rsidRDefault="00E7053F" w:rsidP="00E7053F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AF3138">
              <w:rPr>
                <w:rFonts w:asciiTheme="minorHAnsi" w:hAnsiTheme="minorHAnsi" w:cstheme="minorHAnsi"/>
                <w:b/>
              </w:rPr>
              <w:t>Evaluation Formatrice</w:t>
            </w:r>
          </w:p>
          <w:p w:rsidR="00E7053F" w:rsidRPr="00AF3138" w:rsidRDefault="00E7053F" w:rsidP="00E7053F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F3138">
              <w:rPr>
                <w:rFonts w:asciiTheme="minorHAnsi" w:hAnsiTheme="minorHAnsi" w:cstheme="minorHAnsi"/>
              </w:rPr>
              <w:t>Se</w:t>
            </w:r>
            <w:proofErr w:type="spellEnd"/>
            <w:r w:rsidRPr="00AF3138">
              <w:rPr>
                <w:rFonts w:asciiTheme="minorHAnsi" w:hAnsiTheme="minorHAnsi" w:cstheme="minorHAnsi"/>
              </w:rPr>
              <w:t xml:space="preserve"> centre sur un des éléments du problème d’apprentissage.</w:t>
            </w:r>
          </w:p>
          <w:p w:rsidR="00E7053F" w:rsidRPr="00AF3138" w:rsidRDefault="00E7053F" w:rsidP="00E7053F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  <w:p w:rsidR="00E7053F" w:rsidRPr="00AF3138" w:rsidRDefault="00E7053F" w:rsidP="00E7053F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053F" w:rsidRPr="00AF3138" w:rsidTr="00DF30C0">
        <w:trPr>
          <w:gridAfter w:val="1"/>
          <w:wAfter w:w="142" w:type="dxa"/>
          <w:trHeight w:val="1110"/>
        </w:trPr>
        <w:tc>
          <w:tcPr>
            <w:tcW w:w="7230" w:type="dxa"/>
            <w:gridSpan w:val="3"/>
          </w:tcPr>
          <w:p w:rsidR="00E7053F" w:rsidRPr="00AF3138" w:rsidRDefault="00AF3138" w:rsidP="00E7053F">
            <w:pPr>
              <w:pStyle w:val="Sansinterligne"/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  <w:b/>
                <w:u w:val="single"/>
              </w:rPr>
              <w:t xml:space="preserve">Objectif </w:t>
            </w:r>
            <w:r w:rsidR="00E7053F" w:rsidRPr="00AF3138">
              <w:rPr>
                <w:rFonts w:asciiTheme="minorHAnsi" w:hAnsiTheme="minorHAnsi" w:cstheme="minorHAnsi"/>
                <w:b/>
                <w:u w:val="single"/>
              </w:rPr>
              <w:t>:</w:t>
            </w:r>
            <w:r w:rsidR="00E7053F" w:rsidRPr="00AF3138">
              <w:rPr>
                <w:rFonts w:asciiTheme="minorHAnsi" w:hAnsiTheme="minorHAnsi" w:cstheme="minorHAnsi"/>
              </w:rPr>
              <w:t xml:space="preserve"> </w:t>
            </w:r>
          </w:p>
          <w:p w:rsidR="00E7053F" w:rsidRPr="00AF3138" w:rsidRDefault="00E7053F" w:rsidP="00E7053F">
            <w:pPr>
              <w:pStyle w:val="Sansinterligne"/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</w:rPr>
              <w:t xml:space="preserve">Situations : </w:t>
            </w:r>
          </w:p>
          <w:p w:rsidR="00E7053F" w:rsidRPr="00AF3138" w:rsidRDefault="00E7053F" w:rsidP="00E7053F">
            <w:pPr>
              <w:pStyle w:val="Sansinterlign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4"/>
            <w:vMerge/>
          </w:tcPr>
          <w:p w:rsidR="00E7053F" w:rsidRPr="00AF3138" w:rsidRDefault="00E7053F" w:rsidP="00E7053F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</w:tc>
      </w:tr>
      <w:tr w:rsidR="00E7053F" w:rsidRPr="00AF3138" w:rsidTr="00DF30C0">
        <w:trPr>
          <w:gridAfter w:val="1"/>
          <w:wAfter w:w="142" w:type="dxa"/>
          <w:trHeight w:val="1679"/>
        </w:trPr>
        <w:tc>
          <w:tcPr>
            <w:tcW w:w="7230" w:type="dxa"/>
            <w:gridSpan w:val="3"/>
          </w:tcPr>
          <w:p w:rsidR="00987B3C" w:rsidRDefault="00AF3138" w:rsidP="00E7053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31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Objectif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053F" w:rsidRPr="00AF3138" w:rsidRDefault="00E7053F" w:rsidP="00E7053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3138">
              <w:rPr>
                <w:rFonts w:asciiTheme="minorHAnsi" w:hAnsiTheme="minorHAnsi" w:cstheme="minorHAnsi"/>
                <w:sz w:val="22"/>
                <w:szCs w:val="22"/>
              </w:rPr>
              <w:t xml:space="preserve">Situations : </w:t>
            </w:r>
          </w:p>
          <w:p w:rsidR="00E7053F" w:rsidRPr="00AF3138" w:rsidRDefault="00E7053F" w:rsidP="00E7053F">
            <w:pPr>
              <w:pStyle w:val="Sansinterlign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4"/>
            <w:vMerge/>
          </w:tcPr>
          <w:p w:rsidR="00E7053F" w:rsidRPr="00AF3138" w:rsidRDefault="00E7053F" w:rsidP="00E7053F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</w:tc>
      </w:tr>
      <w:tr w:rsidR="00E7053F" w:rsidRPr="00AF3138" w:rsidTr="00DF30C0">
        <w:trPr>
          <w:gridAfter w:val="1"/>
          <w:wAfter w:w="142" w:type="dxa"/>
          <w:trHeight w:val="1136"/>
        </w:trPr>
        <w:tc>
          <w:tcPr>
            <w:tcW w:w="7230" w:type="dxa"/>
            <w:gridSpan w:val="3"/>
          </w:tcPr>
          <w:p w:rsidR="00E7053F" w:rsidRPr="00AF3138" w:rsidRDefault="00AF3138" w:rsidP="00AF313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31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Objectif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053F" w:rsidRPr="00AF3138">
              <w:rPr>
                <w:rFonts w:asciiTheme="minorHAnsi" w:hAnsiTheme="minorHAnsi" w:cstheme="minorHAnsi"/>
              </w:rPr>
              <w:t xml:space="preserve"> </w:t>
            </w:r>
          </w:p>
          <w:p w:rsidR="00E7053F" w:rsidRPr="00AF3138" w:rsidRDefault="00E7053F" w:rsidP="00E7053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3138">
              <w:rPr>
                <w:rFonts w:asciiTheme="minorHAnsi" w:hAnsiTheme="minorHAnsi" w:cstheme="minorHAnsi"/>
                <w:sz w:val="22"/>
                <w:szCs w:val="22"/>
              </w:rPr>
              <w:t>Situations :</w:t>
            </w:r>
          </w:p>
          <w:p w:rsidR="00E7053F" w:rsidRPr="00AF3138" w:rsidRDefault="00E7053F" w:rsidP="00E7053F">
            <w:pPr>
              <w:pStyle w:val="Sansinterlign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4"/>
            <w:vMerge/>
          </w:tcPr>
          <w:p w:rsidR="00E7053F" w:rsidRPr="00AF3138" w:rsidRDefault="00E7053F" w:rsidP="00E7053F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</w:tc>
      </w:tr>
      <w:tr w:rsidR="00E7053F" w:rsidRPr="00AF3138" w:rsidTr="00DF30C0">
        <w:trPr>
          <w:gridAfter w:val="1"/>
          <w:wAfter w:w="142" w:type="dxa"/>
          <w:trHeight w:val="1581"/>
        </w:trPr>
        <w:tc>
          <w:tcPr>
            <w:tcW w:w="7230" w:type="dxa"/>
            <w:gridSpan w:val="3"/>
          </w:tcPr>
          <w:p w:rsidR="00E7053F" w:rsidRPr="00AF3138" w:rsidRDefault="00AF3138" w:rsidP="00E70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31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Objectif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053F" w:rsidRPr="00AF3138">
              <w:rPr>
                <w:rFonts w:asciiTheme="minorHAnsi" w:hAnsiTheme="minorHAnsi" w:cstheme="minorHAnsi"/>
              </w:rPr>
              <w:t xml:space="preserve"> </w:t>
            </w:r>
          </w:p>
          <w:p w:rsidR="00E7053F" w:rsidRPr="00AF3138" w:rsidRDefault="00E7053F" w:rsidP="00E7053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3138">
              <w:rPr>
                <w:rFonts w:asciiTheme="minorHAnsi" w:hAnsiTheme="minorHAnsi" w:cstheme="minorHAnsi"/>
                <w:sz w:val="22"/>
                <w:szCs w:val="22"/>
              </w:rPr>
              <w:t>Situations :</w:t>
            </w:r>
          </w:p>
          <w:p w:rsidR="00E7053F" w:rsidRPr="00AF3138" w:rsidRDefault="00E7053F" w:rsidP="007E1AE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</w:tcPr>
          <w:p w:rsidR="00E7053F" w:rsidRPr="00AF3138" w:rsidRDefault="00E7053F" w:rsidP="00E7053F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</w:tc>
      </w:tr>
      <w:tr w:rsidR="00BB21A1" w:rsidRPr="00AF3138" w:rsidTr="00DF30C0">
        <w:trPr>
          <w:gridAfter w:val="1"/>
          <w:wAfter w:w="142" w:type="dxa"/>
          <w:trHeight w:val="1166"/>
        </w:trPr>
        <w:tc>
          <w:tcPr>
            <w:tcW w:w="7230" w:type="dxa"/>
            <w:gridSpan w:val="3"/>
          </w:tcPr>
          <w:p w:rsidR="00E7053F" w:rsidRPr="00AF3138" w:rsidRDefault="00E7053F" w:rsidP="00E7053F">
            <w:pPr>
              <w:pStyle w:val="Sansinterligne"/>
              <w:rPr>
                <w:rFonts w:asciiTheme="minorHAnsi" w:hAnsiTheme="minorHAnsi" w:cstheme="minorHAnsi"/>
                <w:b/>
                <w:color w:val="FFC000"/>
              </w:rPr>
            </w:pPr>
            <w:r w:rsidRPr="00AF3138">
              <w:rPr>
                <w:rFonts w:asciiTheme="minorHAnsi" w:hAnsiTheme="minorHAnsi" w:cstheme="minorHAnsi"/>
                <w:b/>
                <w:color w:val="BF8F00" w:themeColor="accent4" w:themeShade="BF"/>
                <w:sz w:val="24"/>
              </w:rPr>
              <w:t>RETOUR A LA SITUATION DE REFERENCE COMPLEXIFIEE (ou pas)</w:t>
            </w:r>
          </w:p>
          <w:p w:rsidR="00BB21A1" w:rsidRPr="00AF3138" w:rsidRDefault="00BB21A1" w:rsidP="00A236B6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4"/>
          </w:tcPr>
          <w:p w:rsidR="00E7053F" w:rsidRPr="00AF3138" w:rsidRDefault="00E7053F" w:rsidP="00E7053F">
            <w:pPr>
              <w:pStyle w:val="Sansinterligne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AF3138">
              <w:rPr>
                <w:rFonts w:asciiTheme="minorHAnsi" w:hAnsiTheme="minorHAnsi" w:cstheme="minorHAnsi"/>
                <w:b/>
                <w:sz w:val="16"/>
                <w:szCs w:val="16"/>
              </w:rPr>
              <w:t>Moment d’évaluation des apprentissages</w:t>
            </w:r>
          </w:p>
          <w:p w:rsidR="00B51713" w:rsidRPr="00AF3138" w:rsidRDefault="00E7053F" w:rsidP="00E7053F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AF3138">
              <w:rPr>
                <w:rFonts w:asciiTheme="minorHAnsi" w:hAnsiTheme="minorHAnsi" w:cstheme="minorHAnsi"/>
                <w:b/>
              </w:rPr>
              <w:t xml:space="preserve">Evaluation Sommative : </w:t>
            </w:r>
            <w:r w:rsidRPr="00AF3138">
              <w:rPr>
                <w:rFonts w:asciiTheme="minorHAnsi" w:hAnsiTheme="minorHAnsi" w:cstheme="minorHAnsi"/>
              </w:rPr>
              <w:t>feuille de scores</w:t>
            </w:r>
          </w:p>
          <w:p w:rsidR="00BB21A1" w:rsidRPr="00AF3138" w:rsidRDefault="00BB21A1" w:rsidP="00B51713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  <w:p w:rsidR="00BB21A1" w:rsidRPr="00AF3138" w:rsidRDefault="00BB21A1" w:rsidP="007E1AEF">
            <w:pPr>
              <w:pStyle w:val="Sansinterligne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BB21A1" w:rsidRPr="00AF3138" w:rsidRDefault="00BB21A1" w:rsidP="00B51713">
            <w:pPr>
              <w:pStyle w:val="Sansinterligne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B36AB" w:rsidRPr="00AF3138" w:rsidRDefault="006B36AB" w:rsidP="00A236B6">
      <w:pPr>
        <w:pStyle w:val="Sansinterligne"/>
        <w:rPr>
          <w:rFonts w:asciiTheme="minorHAnsi" w:hAnsiTheme="minorHAnsi" w:cstheme="minorHAnsi"/>
          <w:sz w:val="21"/>
          <w:szCs w:val="21"/>
        </w:rPr>
      </w:pPr>
    </w:p>
    <w:sectPr w:rsidR="006B36AB" w:rsidRPr="00AF3138" w:rsidSect="00FA2C51">
      <w:footerReference w:type="default" r:id="rId13"/>
      <w:pgSz w:w="11906" w:h="16838"/>
      <w:pgMar w:top="397" w:right="720" w:bottom="3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CB" w:rsidRDefault="00AD6DCB" w:rsidP="002303C0">
      <w:pPr>
        <w:spacing w:after="0" w:line="240" w:lineRule="auto"/>
      </w:pPr>
      <w:r>
        <w:separator/>
      </w:r>
    </w:p>
  </w:endnote>
  <w:endnote w:type="continuationSeparator" w:id="0">
    <w:p w:rsidR="00AD6DCB" w:rsidRDefault="00AD6DCB" w:rsidP="0023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altName w:val="Calibr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45" w:rsidRPr="0025525B" w:rsidRDefault="00293445">
    <w:pPr>
      <w:pStyle w:val="Pieddepage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CB" w:rsidRDefault="00AD6DCB" w:rsidP="002303C0">
      <w:pPr>
        <w:spacing w:after="0" w:line="240" w:lineRule="auto"/>
      </w:pPr>
      <w:r>
        <w:separator/>
      </w:r>
    </w:p>
  </w:footnote>
  <w:footnote w:type="continuationSeparator" w:id="0">
    <w:p w:rsidR="00AD6DCB" w:rsidRDefault="00AD6DCB" w:rsidP="0023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05A"/>
    <w:multiLevelType w:val="multilevel"/>
    <w:tmpl w:val="43068918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FD7C4C"/>
    <w:multiLevelType w:val="hybridMultilevel"/>
    <w:tmpl w:val="079A10BA"/>
    <w:lvl w:ilvl="0" w:tplc="FCB2D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2AC2"/>
    <w:multiLevelType w:val="hybridMultilevel"/>
    <w:tmpl w:val="82BA7CC4"/>
    <w:lvl w:ilvl="0" w:tplc="0FD26F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8104A"/>
    <w:multiLevelType w:val="hybridMultilevel"/>
    <w:tmpl w:val="98F8013A"/>
    <w:lvl w:ilvl="0" w:tplc="845639AA">
      <w:start w:val="2"/>
      <w:numFmt w:val="bullet"/>
      <w:lvlText w:val="-"/>
      <w:lvlJc w:val="left"/>
      <w:pPr>
        <w:ind w:left="720" w:hanging="360"/>
      </w:pPr>
      <w:rPr>
        <w:rFonts w:ascii="DIN" w:eastAsia="Calibri" w:hAnsi="DIN" w:cs="DI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06FF"/>
    <w:multiLevelType w:val="hybridMultilevel"/>
    <w:tmpl w:val="2E442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D1F5E"/>
    <w:multiLevelType w:val="hybridMultilevel"/>
    <w:tmpl w:val="BB7E86E2"/>
    <w:lvl w:ilvl="0" w:tplc="56D8FA8E">
      <w:start w:val="2"/>
      <w:numFmt w:val="bullet"/>
      <w:lvlText w:val="-"/>
      <w:lvlJc w:val="left"/>
      <w:pPr>
        <w:ind w:left="720" w:hanging="360"/>
      </w:pPr>
      <w:rPr>
        <w:rFonts w:ascii="DIN" w:eastAsia="Calibri" w:hAnsi="DIN" w:cs="DI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B7C70"/>
    <w:multiLevelType w:val="hybridMultilevel"/>
    <w:tmpl w:val="0684729A"/>
    <w:lvl w:ilvl="0" w:tplc="DE8E89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EF"/>
    <w:rsid w:val="00030DF1"/>
    <w:rsid w:val="00041620"/>
    <w:rsid w:val="00053422"/>
    <w:rsid w:val="000549A8"/>
    <w:rsid w:val="00081C94"/>
    <w:rsid w:val="000968FF"/>
    <w:rsid w:val="000B6E2D"/>
    <w:rsid w:val="000C0975"/>
    <w:rsid w:val="000C1B00"/>
    <w:rsid w:val="000C1E2E"/>
    <w:rsid w:val="000C5AFF"/>
    <w:rsid w:val="000E6129"/>
    <w:rsid w:val="00100A6A"/>
    <w:rsid w:val="00120094"/>
    <w:rsid w:val="00160935"/>
    <w:rsid w:val="00164F34"/>
    <w:rsid w:val="00170105"/>
    <w:rsid w:val="00180CD9"/>
    <w:rsid w:val="00187047"/>
    <w:rsid w:val="001A17F0"/>
    <w:rsid w:val="001B136A"/>
    <w:rsid w:val="001B78D9"/>
    <w:rsid w:val="001C2C1F"/>
    <w:rsid w:val="001E1B3C"/>
    <w:rsid w:val="001E2BEF"/>
    <w:rsid w:val="00200F11"/>
    <w:rsid w:val="002053AB"/>
    <w:rsid w:val="0021035C"/>
    <w:rsid w:val="002303C0"/>
    <w:rsid w:val="00230BDA"/>
    <w:rsid w:val="00243B28"/>
    <w:rsid w:val="0025525B"/>
    <w:rsid w:val="00274CB4"/>
    <w:rsid w:val="00284906"/>
    <w:rsid w:val="0028692D"/>
    <w:rsid w:val="00293445"/>
    <w:rsid w:val="00321206"/>
    <w:rsid w:val="00324AC8"/>
    <w:rsid w:val="00366BAE"/>
    <w:rsid w:val="00377573"/>
    <w:rsid w:val="003B31FE"/>
    <w:rsid w:val="003B6CD0"/>
    <w:rsid w:val="003B7264"/>
    <w:rsid w:val="003E2E45"/>
    <w:rsid w:val="003E50C9"/>
    <w:rsid w:val="0041254D"/>
    <w:rsid w:val="00412801"/>
    <w:rsid w:val="004225A4"/>
    <w:rsid w:val="00425164"/>
    <w:rsid w:val="00443CA4"/>
    <w:rsid w:val="00446490"/>
    <w:rsid w:val="00464E3C"/>
    <w:rsid w:val="004B5121"/>
    <w:rsid w:val="004B5AFF"/>
    <w:rsid w:val="004C1802"/>
    <w:rsid w:val="004C246A"/>
    <w:rsid w:val="004C776C"/>
    <w:rsid w:val="004D0282"/>
    <w:rsid w:val="004D2891"/>
    <w:rsid w:val="004D2898"/>
    <w:rsid w:val="00530A0B"/>
    <w:rsid w:val="00567350"/>
    <w:rsid w:val="00570AE9"/>
    <w:rsid w:val="00580A52"/>
    <w:rsid w:val="00597221"/>
    <w:rsid w:val="005B2771"/>
    <w:rsid w:val="005D697C"/>
    <w:rsid w:val="00607598"/>
    <w:rsid w:val="00624BDA"/>
    <w:rsid w:val="006322D6"/>
    <w:rsid w:val="00642087"/>
    <w:rsid w:val="00661E38"/>
    <w:rsid w:val="006A6323"/>
    <w:rsid w:val="006A7C88"/>
    <w:rsid w:val="006B36AB"/>
    <w:rsid w:val="006E6D0C"/>
    <w:rsid w:val="006F2342"/>
    <w:rsid w:val="0070459F"/>
    <w:rsid w:val="00706A3B"/>
    <w:rsid w:val="007138DA"/>
    <w:rsid w:val="00722811"/>
    <w:rsid w:val="00746FB1"/>
    <w:rsid w:val="007512E4"/>
    <w:rsid w:val="00763283"/>
    <w:rsid w:val="007638E6"/>
    <w:rsid w:val="007779F8"/>
    <w:rsid w:val="00780165"/>
    <w:rsid w:val="00783117"/>
    <w:rsid w:val="00793245"/>
    <w:rsid w:val="007E1886"/>
    <w:rsid w:val="007E1AEF"/>
    <w:rsid w:val="00817CB5"/>
    <w:rsid w:val="008214DA"/>
    <w:rsid w:val="008224C7"/>
    <w:rsid w:val="00826B75"/>
    <w:rsid w:val="008361A9"/>
    <w:rsid w:val="00837BC8"/>
    <w:rsid w:val="00843C1C"/>
    <w:rsid w:val="00892C1B"/>
    <w:rsid w:val="008A276D"/>
    <w:rsid w:val="008B2D67"/>
    <w:rsid w:val="008C611D"/>
    <w:rsid w:val="009009B7"/>
    <w:rsid w:val="00950ED4"/>
    <w:rsid w:val="00963C7C"/>
    <w:rsid w:val="00987B3C"/>
    <w:rsid w:val="009C4F87"/>
    <w:rsid w:val="00A12FB9"/>
    <w:rsid w:val="00A1340C"/>
    <w:rsid w:val="00A2297F"/>
    <w:rsid w:val="00A236B6"/>
    <w:rsid w:val="00A46100"/>
    <w:rsid w:val="00A670FC"/>
    <w:rsid w:val="00A76520"/>
    <w:rsid w:val="00A81493"/>
    <w:rsid w:val="00A8671D"/>
    <w:rsid w:val="00AA663E"/>
    <w:rsid w:val="00AA6B1E"/>
    <w:rsid w:val="00AB7B17"/>
    <w:rsid w:val="00AD6DCB"/>
    <w:rsid w:val="00AE4078"/>
    <w:rsid w:val="00AF3138"/>
    <w:rsid w:val="00B122DF"/>
    <w:rsid w:val="00B1628F"/>
    <w:rsid w:val="00B237DE"/>
    <w:rsid w:val="00B478DD"/>
    <w:rsid w:val="00B51713"/>
    <w:rsid w:val="00B52CA1"/>
    <w:rsid w:val="00B56283"/>
    <w:rsid w:val="00B668C1"/>
    <w:rsid w:val="00B87699"/>
    <w:rsid w:val="00BA6500"/>
    <w:rsid w:val="00BB21A1"/>
    <w:rsid w:val="00BB28EC"/>
    <w:rsid w:val="00BE2D68"/>
    <w:rsid w:val="00C42766"/>
    <w:rsid w:val="00C4635D"/>
    <w:rsid w:val="00C65708"/>
    <w:rsid w:val="00C70989"/>
    <w:rsid w:val="00CD79F4"/>
    <w:rsid w:val="00CF1742"/>
    <w:rsid w:val="00D119AA"/>
    <w:rsid w:val="00D156FD"/>
    <w:rsid w:val="00D349B6"/>
    <w:rsid w:val="00D37F8A"/>
    <w:rsid w:val="00D63B48"/>
    <w:rsid w:val="00D67D27"/>
    <w:rsid w:val="00D70BCC"/>
    <w:rsid w:val="00D91ACC"/>
    <w:rsid w:val="00D9285F"/>
    <w:rsid w:val="00DC6AE3"/>
    <w:rsid w:val="00DD1857"/>
    <w:rsid w:val="00DF30C0"/>
    <w:rsid w:val="00E04BFA"/>
    <w:rsid w:val="00E17080"/>
    <w:rsid w:val="00E3302B"/>
    <w:rsid w:val="00E64FFA"/>
    <w:rsid w:val="00E7053F"/>
    <w:rsid w:val="00E84E2C"/>
    <w:rsid w:val="00E87ACD"/>
    <w:rsid w:val="00EA0988"/>
    <w:rsid w:val="00EA2E51"/>
    <w:rsid w:val="00EC33FF"/>
    <w:rsid w:val="00EC3490"/>
    <w:rsid w:val="00EC4571"/>
    <w:rsid w:val="00ED2907"/>
    <w:rsid w:val="00EE7A0D"/>
    <w:rsid w:val="00F032A8"/>
    <w:rsid w:val="00F364E7"/>
    <w:rsid w:val="00F55AAB"/>
    <w:rsid w:val="00F55B3E"/>
    <w:rsid w:val="00F57C32"/>
    <w:rsid w:val="00F6445A"/>
    <w:rsid w:val="00F64FDB"/>
    <w:rsid w:val="00F7072E"/>
    <w:rsid w:val="00F72034"/>
    <w:rsid w:val="00F77F15"/>
    <w:rsid w:val="00F971E1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A6EE7"/>
  <w15:chartTrackingRefBased/>
  <w15:docId w15:val="{F5251586-121E-42DC-AF56-C428CEB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9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23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303C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3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303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F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F2342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qFormat/>
    <w:rsid w:val="00837BC8"/>
    <w:rPr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3B6CD0"/>
    <w:pPr>
      <w:autoSpaceDE w:val="0"/>
      <w:autoSpaceDN w:val="0"/>
      <w:adjustRightInd w:val="0"/>
      <w:spacing w:after="0" w:line="221" w:lineRule="atLeast"/>
    </w:pPr>
    <w:rPr>
      <w:rFonts w:ascii="Calibre Regular" w:hAnsi="Calibre Regular"/>
      <w:sz w:val="24"/>
      <w:szCs w:val="24"/>
      <w:lang w:eastAsia="fr-FR"/>
    </w:rPr>
  </w:style>
  <w:style w:type="paragraph" w:customStyle="1" w:styleId="Default">
    <w:name w:val="Default"/>
    <w:rsid w:val="000B6E2D"/>
    <w:pPr>
      <w:autoSpaceDE w:val="0"/>
      <w:autoSpaceDN w:val="0"/>
      <w:adjustRightInd w:val="0"/>
    </w:pPr>
    <w:rPr>
      <w:rFonts w:ascii="DIN" w:hAnsi="DIN" w:cs="DI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4F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semiHidden/>
    <w:unhideWhenUsed/>
    <w:rsid w:val="00425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amiens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E1D7-3D95-487D-B522-9840D0A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D’ORGANISATION D’UN MODULE D’APPRENTISSAGE EN EPS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D’ORGANISATION D’UN MODULE D’APPRENTISSAGE EN EPS</dc:title>
  <dc:subject/>
  <dc:creator>IA95</dc:creator>
  <cp:keywords/>
  <cp:lastModifiedBy>Valerie Le-Bihan</cp:lastModifiedBy>
  <cp:revision>3</cp:revision>
  <cp:lastPrinted>2013-02-15T11:17:00Z</cp:lastPrinted>
  <dcterms:created xsi:type="dcterms:W3CDTF">2020-04-30T14:00:00Z</dcterms:created>
  <dcterms:modified xsi:type="dcterms:W3CDTF">2020-04-30T14:04:00Z</dcterms:modified>
</cp:coreProperties>
</file>